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666" w:rsidRPr="003776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5ECA" w:rsidRPr="00E25E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C4C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57B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B05C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B05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qwas</w:t>
      </w:r>
      <w:proofErr w:type="spellEnd"/>
      <w:r w:rsidRPr="00AB05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B05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lmuhux</w:t>
      </w:r>
      <w:proofErr w:type="spellEnd"/>
    </w:p>
    <w:p w:rsidR="00BB119C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787963" w:rsidRPr="000600BF" w:rsidRDefault="00787963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787963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05C4" w:rsidRPr="00AB05C4" w:rsidRDefault="00AB05C4" w:rsidP="00AB05C4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 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oh</w:t>
      </w:r>
      <w:proofErr w:type="gram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~kwara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llaqi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Tayal.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soni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qnqeri</w:t>
      </w:r>
      <w:proofErr w:type="spellEnd"/>
      <w:proofErr w:type="gram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  <w:proofErr w:type="gramEnd"/>
    </w:p>
    <w:p w:rsidR="00AB05C4" w:rsidRPr="00AB05C4" w:rsidRDefault="00AB05C4" w:rsidP="00AB05C4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nyux</w:t>
      </w:r>
      <w:proofErr w:type="spellEnd"/>
      <w:proofErr w:type="gram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mwah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mlahuy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pslyan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soni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</w:p>
    <w:p w:rsidR="00AB05C4" w:rsidRPr="00AB05C4" w:rsidRDefault="00AB05C4" w:rsidP="00AB05C4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nyux</w:t>
      </w:r>
      <w:proofErr w:type="spellEnd"/>
      <w:proofErr w:type="gram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mwah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psqas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kinsoqan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tnqbaqan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05C4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 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oh</w:t>
      </w:r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~kwara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llaqi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Tayal.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qnqeri</w:t>
      </w:r>
      <w:proofErr w:type="spellEnd"/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  <w:proofErr w:type="gramEnd"/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nyux</w:t>
      </w:r>
      <w:proofErr w:type="spellEnd"/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mwah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mlahuy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pslyan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nyux</w:t>
      </w:r>
      <w:proofErr w:type="spellEnd"/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mwah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psqas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kinsoqan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tnqbaqan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  <w:lang w:val="nl-NL"/>
        </w:rPr>
      </w:pPr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  <w:lang w:val="nl-NL"/>
        </w:rPr>
        <w:t>“ nanu yasa ita kwara mtswe.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halay</w:t>
      </w:r>
      <w:proofErr w:type="spellEnd"/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tmatuk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tunux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snibil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bnkis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sraral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nway</w:t>
      </w:r>
      <w:proofErr w:type="spellEnd"/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rngiy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llaqi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kinbahan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  <w:lang w:val="nl-NL"/>
        </w:rPr>
      </w:pPr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  <w:lang w:val="nl-NL"/>
        </w:rPr>
        <w:t>“ nanu yasa ita kwara llaqi.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  <w:lang w:val="nl-NL"/>
        </w:rPr>
      </w:pPr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  <w:lang w:val="nl-NL"/>
        </w:rPr>
        <w:t>“ nyux mwah mlahuy cqani qa son maha minsqas ta son maha kinsoqan na tnqbaqan qani.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  <w:lang w:val="nl-NL"/>
        </w:rPr>
      </w:pPr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  <w:lang w:val="nl-NL"/>
        </w:rPr>
        <w:t>“ kwara lpyung maki cqani maha, baq maha cqani qa son maha gaga na Tayal.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kwara</w:t>
      </w:r>
      <w:proofErr w:type="spellEnd"/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mtswe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bleqaw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psqas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minkahul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twaheq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blaq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mcisal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laxi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ps’angang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mwah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psqqas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snbil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bnkis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sraral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mhuway</w:t>
      </w:r>
      <w:proofErr w:type="spellEnd"/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balay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bnkis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Tayal.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kwara</w:t>
      </w:r>
      <w:proofErr w:type="spellEnd"/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gaga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blequn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pcbaq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</w:p>
    <w:p w:rsidR="00F450F8" w:rsidRPr="00F450F8" w:rsidRDefault="00F450F8" w:rsidP="00F450F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nanu</w:t>
      </w:r>
      <w:proofErr w:type="spellEnd"/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yasa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buyun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gaga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bnkis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sraral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</w:t>
      </w:r>
    </w:p>
    <w:p w:rsidR="00434BDB" w:rsidRPr="00AB05C4" w:rsidRDefault="00F450F8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brwanan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qwas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Lmuhux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Tayal.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hmcwa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cwa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qwas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Lmuhux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?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lmuhux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mtnaq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lmuhux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wayay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rong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mkkayal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pisang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lmuhux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wayay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rongan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rongan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skayal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knbayi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maki</w:t>
      </w:r>
      <w:proofErr w:type="spellEnd"/>
      <w:proofErr w:type="gram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nanaq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)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k’ihung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pungan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ptnaq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kkayal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krryax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kryax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kbabaw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kmayal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ktalan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yaw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skayal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byaxan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lmamu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cbalay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buyan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buyan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knayal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blequn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mwah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sbalay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yaw.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Lmuhux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Lmuhux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giwan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pktayux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kinblaq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snbilan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gaga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Tayal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cibwanan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ki’an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pinhkngyan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rapal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ta.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spuwah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qawas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Lmuhux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pinquyu</w:t>
      </w:r>
      <w:proofErr w:type="spellEnd"/>
      <w:r w:rsidRPr="00F450F8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bookmarkStart w:id="0" w:name="_GoBack"/>
      <w:bookmarkEnd w:id="0"/>
    </w:p>
    <w:p w:rsidR="00C11464" w:rsidRPr="00C11464" w:rsidRDefault="00C1146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C11464" w:rsidRPr="00C1146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666" w:rsidRPr="003776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5ECA" w:rsidRPr="00E25E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7B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B05C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B05C4">
        <w:rPr>
          <w:rFonts w:ascii="Times New Roman" w:eastAsia="標楷體" w:hAnsi="Times New Roman"/>
          <w:color w:val="212529"/>
          <w:kern w:val="0"/>
          <w:sz w:val="40"/>
          <w:szCs w:val="32"/>
        </w:rPr>
        <w:t>古調吟唱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05C4" w:rsidRPr="00AB05C4" w:rsidRDefault="00AB05C4" w:rsidP="00AB05C4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泰雅傳統</w:t>
      </w:r>
      <w:proofErr w:type="gram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古調稱</w:t>
      </w:r>
      <w:proofErr w:type="spellStart"/>
      <w:proofErr w:type="gram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Lmuhux</w:t>
      </w:r>
      <w:proofErr w:type="spell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為穿</w:t>
      </w:r>
      <w:proofErr w:type="gram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、引之意，以「穿」針「引」線之動作，象徵特定之言說方式。耆老稱為</w:t>
      </w:r>
      <w:proofErr w:type="spell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kinbazi</w:t>
      </w:r>
      <w:proofErr w:type="spell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na</w:t>
      </w:r>
      <w:proofErr w:type="spell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ke</w:t>
      </w:r>
      <w:proofErr w:type="spellEnd"/>
      <w:proofErr w:type="gram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’</w:t>
      </w:r>
      <w:proofErr w:type="gram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（話中有話），是</w:t>
      </w:r>
      <w:proofErr w:type="spell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zihung</w:t>
      </w:r>
      <w:proofErr w:type="spell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na</w:t>
      </w:r>
      <w:proofErr w:type="spell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ke</w:t>
      </w:r>
      <w:proofErr w:type="spellEnd"/>
      <w:proofErr w:type="gram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’</w:t>
      </w:r>
      <w:proofErr w:type="gram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（深奧語言），有別於日常生活中的用語，針對不同的情境場合，將欲傳遞的訊息，挑選、撿取（</w:t>
      </w:r>
      <w:proofErr w:type="spell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lmamu</w:t>
      </w:r>
      <w:proofErr w:type="spell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）適當的詞句比喻，並將相關象徵語詞串聯之表達敘事方式，稱為</w:t>
      </w:r>
      <w:proofErr w:type="spell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Lmuhuw</w:t>
      </w:r>
      <w:proofErr w:type="spell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  <w:proofErr w:type="spell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Lmuhuw</w:t>
      </w:r>
      <w:proofErr w:type="spell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即興內容可包含口語藝術、</w:t>
      </w:r>
      <w:proofErr w:type="gramStart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祖訓規範</w:t>
      </w:r>
      <w:proofErr w:type="gramEnd"/>
      <w:r w:rsidRPr="00AB05C4">
        <w:rPr>
          <w:rFonts w:ascii="Times New Roman" w:eastAsia="標楷體" w:hAnsi="Times New Roman" w:cs="Times New Roman"/>
          <w:color w:val="000000"/>
          <w:sz w:val="32"/>
          <w:szCs w:val="32"/>
        </w:rPr>
        <w:t>、文化習俗、生態環境及遷徙歷史等。</w:t>
      </w:r>
    </w:p>
    <w:p w:rsidR="00434BDB" w:rsidRPr="00AB05C4" w:rsidRDefault="00434BDB" w:rsidP="00AB05C4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434BDB" w:rsidRPr="00AB05C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4CE"/>
    <w:rsid w:val="0004321E"/>
    <w:rsid w:val="000545C2"/>
    <w:rsid w:val="000600BF"/>
    <w:rsid w:val="00063233"/>
    <w:rsid w:val="000804F6"/>
    <w:rsid w:val="000C5B1E"/>
    <w:rsid w:val="000D3F7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2CF9"/>
    <w:rsid w:val="00154A18"/>
    <w:rsid w:val="001776A4"/>
    <w:rsid w:val="00177996"/>
    <w:rsid w:val="00195053"/>
    <w:rsid w:val="001B58E8"/>
    <w:rsid w:val="001E52EB"/>
    <w:rsid w:val="001F0874"/>
    <w:rsid w:val="001F2668"/>
    <w:rsid w:val="001F349C"/>
    <w:rsid w:val="001F41D7"/>
    <w:rsid w:val="0020038D"/>
    <w:rsid w:val="002158E3"/>
    <w:rsid w:val="00220156"/>
    <w:rsid w:val="00233791"/>
    <w:rsid w:val="002352BC"/>
    <w:rsid w:val="00235DD5"/>
    <w:rsid w:val="00275419"/>
    <w:rsid w:val="002867E8"/>
    <w:rsid w:val="00290B49"/>
    <w:rsid w:val="002A1D47"/>
    <w:rsid w:val="002A3DFC"/>
    <w:rsid w:val="002C4C45"/>
    <w:rsid w:val="002E0006"/>
    <w:rsid w:val="00305D8A"/>
    <w:rsid w:val="00331ECA"/>
    <w:rsid w:val="00370880"/>
    <w:rsid w:val="00377666"/>
    <w:rsid w:val="0039287C"/>
    <w:rsid w:val="003A240A"/>
    <w:rsid w:val="003E527C"/>
    <w:rsid w:val="003F0BAC"/>
    <w:rsid w:val="003F15DC"/>
    <w:rsid w:val="003F5CB0"/>
    <w:rsid w:val="004017EB"/>
    <w:rsid w:val="00424526"/>
    <w:rsid w:val="0042665E"/>
    <w:rsid w:val="00434BDB"/>
    <w:rsid w:val="00435A7A"/>
    <w:rsid w:val="00487E22"/>
    <w:rsid w:val="004C5ECF"/>
    <w:rsid w:val="004E1E70"/>
    <w:rsid w:val="004E3505"/>
    <w:rsid w:val="004F2D19"/>
    <w:rsid w:val="00547E0F"/>
    <w:rsid w:val="00570E8E"/>
    <w:rsid w:val="005A5770"/>
    <w:rsid w:val="005D6257"/>
    <w:rsid w:val="005F23AD"/>
    <w:rsid w:val="005F62E9"/>
    <w:rsid w:val="00614723"/>
    <w:rsid w:val="006218D0"/>
    <w:rsid w:val="00644250"/>
    <w:rsid w:val="00657A5D"/>
    <w:rsid w:val="0067642C"/>
    <w:rsid w:val="00684ADD"/>
    <w:rsid w:val="0069556F"/>
    <w:rsid w:val="006F1E33"/>
    <w:rsid w:val="00720A47"/>
    <w:rsid w:val="00725814"/>
    <w:rsid w:val="007373CB"/>
    <w:rsid w:val="00783894"/>
    <w:rsid w:val="00787963"/>
    <w:rsid w:val="007B53C5"/>
    <w:rsid w:val="007B5F7C"/>
    <w:rsid w:val="007E05EE"/>
    <w:rsid w:val="00804A0C"/>
    <w:rsid w:val="008065DD"/>
    <w:rsid w:val="008173A9"/>
    <w:rsid w:val="00857B05"/>
    <w:rsid w:val="00893198"/>
    <w:rsid w:val="008A36DE"/>
    <w:rsid w:val="008D6BAB"/>
    <w:rsid w:val="008E7DD3"/>
    <w:rsid w:val="008F49D1"/>
    <w:rsid w:val="009020D8"/>
    <w:rsid w:val="00910340"/>
    <w:rsid w:val="009163DE"/>
    <w:rsid w:val="0092021C"/>
    <w:rsid w:val="00921044"/>
    <w:rsid w:val="009223E8"/>
    <w:rsid w:val="009269B3"/>
    <w:rsid w:val="00930357"/>
    <w:rsid w:val="00983F62"/>
    <w:rsid w:val="009862F7"/>
    <w:rsid w:val="00995ADB"/>
    <w:rsid w:val="009C2C9A"/>
    <w:rsid w:val="009C376D"/>
    <w:rsid w:val="009D212A"/>
    <w:rsid w:val="009D38F2"/>
    <w:rsid w:val="009E659E"/>
    <w:rsid w:val="009F0793"/>
    <w:rsid w:val="00A32CCB"/>
    <w:rsid w:val="00A57978"/>
    <w:rsid w:val="00A66D78"/>
    <w:rsid w:val="00A72210"/>
    <w:rsid w:val="00A776B3"/>
    <w:rsid w:val="00A92999"/>
    <w:rsid w:val="00AA0536"/>
    <w:rsid w:val="00AA065F"/>
    <w:rsid w:val="00AB05C4"/>
    <w:rsid w:val="00AB3CDE"/>
    <w:rsid w:val="00AC0A2D"/>
    <w:rsid w:val="00AD01D7"/>
    <w:rsid w:val="00AE1B47"/>
    <w:rsid w:val="00AE2A9D"/>
    <w:rsid w:val="00B250A1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1464"/>
    <w:rsid w:val="00C12077"/>
    <w:rsid w:val="00C13468"/>
    <w:rsid w:val="00C23DEE"/>
    <w:rsid w:val="00C27574"/>
    <w:rsid w:val="00CA414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00028"/>
    <w:rsid w:val="00E15094"/>
    <w:rsid w:val="00E25ECA"/>
    <w:rsid w:val="00E26CA1"/>
    <w:rsid w:val="00E31CFD"/>
    <w:rsid w:val="00E91D8F"/>
    <w:rsid w:val="00EA57D3"/>
    <w:rsid w:val="00EC0D33"/>
    <w:rsid w:val="00F137FC"/>
    <w:rsid w:val="00F228E3"/>
    <w:rsid w:val="00F337BE"/>
    <w:rsid w:val="00F33D07"/>
    <w:rsid w:val="00F3599D"/>
    <w:rsid w:val="00F450F8"/>
    <w:rsid w:val="00F52FD4"/>
    <w:rsid w:val="00F97EE6"/>
    <w:rsid w:val="00FD5870"/>
    <w:rsid w:val="00FD5D5E"/>
    <w:rsid w:val="00FE29AE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8613E-1552-4E51-8E8A-150F4D3D9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2025-05-28T09:39:00Z</dcterms:created>
  <dcterms:modified xsi:type="dcterms:W3CDTF">2025-05-28T09:54:00Z</dcterms:modified>
</cp:coreProperties>
</file>